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1F121">
      <w:pPr>
        <w:widowControl/>
        <w:spacing w:line="360" w:lineRule="auto"/>
        <w:jc w:val="left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附件1</w:t>
      </w:r>
    </w:p>
    <w:p w14:paraId="3D3B1334"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农业机械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黑体" w:cs="Times New Roman"/>
          <w:sz w:val="32"/>
          <w:szCs w:val="32"/>
        </w:rPr>
        <w:t>报废年限一览表</w:t>
      </w:r>
    </w:p>
    <w:p w14:paraId="67973ADF"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2"/>
        <w:tblW w:w="81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34"/>
        <w:gridCol w:w="3475"/>
        <w:gridCol w:w="2791"/>
      </w:tblGrid>
      <w:tr w14:paraId="0097A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1" w:hRule="atLeast"/>
          <w:jc w:val="center"/>
        </w:trPr>
        <w:tc>
          <w:tcPr>
            <w:tcW w:w="1890" w:type="dxa"/>
            <w:noWrap w:val="0"/>
            <w:vAlign w:val="center"/>
          </w:tcPr>
          <w:p w14:paraId="5822F703">
            <w:pPr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机型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 w14:paraId="164168AF">
            <w:pPr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类别</w:t>
            </w:r>
          </w:p>
        </w:tc>
        <w:tc>
          <w:tcPr>
            <w:tcW w:w="2791" w:type="dxa"/>
            <w:noWrap w:val="0"/>
            <w:vAlign w:val="center"/>
          </w:tcPr>
          <w:p w14:paraId="3B2D4C80">
            <w:pPr>
              <w:jc w:val="center"/>
              <w:rPr>
                <w:rFonts w:hint="default" w:ascii="Times New Roman" w:hAnsi="Times New Roman" w:eastAsia="黑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4"/>
              </w:rPr>
              <w:t>报废年限</w:t>
            </w:r>
          </w:p>
        </w:tc>
      </w:tr>
      <w:tr w14:paraId="6C8EE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90" w:type="dxa"/>
            <w:vMerge w:val="restart"/>
            <w:noWrap w:val="0"/>
            <w:vAlign w:val="center"/>
          </w:tcPr>
          <w:p w14:paraId="1F3F2F36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轮式拖拉机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 w14:paraId="6CB5A76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20马力以下</w:t>
            </w:r>
          </w:p>
        </w:tc>
        <w:tc>
          <w:tcPr>
            <w:tcW w:w="2791" w:type="dxa"/>
            <w:noWrap w:val="0"/>
            <w:vAlign w:val="center"/>
          </w:tcPr>
          <w:p w14:paraId="290738B8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10年或累计作业超过1.2万小时</w:t>
            </w:r>
          </w:p>
        </w:tc>
      </w:tr>
      <w:tr w14:paraId="56A36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90" w:type="dxa"/>
            <w:vMerge w:val="continue"/>
            <w:noWrap w:val="0"/>
            <w:vAlign w:val="center"/>
          </w:tcPr>
          <w:p w14:paraId="7D9BF8A4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509" w:type="dxa"/>
            <w:gridSpan w:val="2"/>
            <w:noWrap w:val="0"/>
            <w:vAlign w:val="center"/>
          </w:tcPr>
          <w:p w14:paraId="792E6399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20马力以上（含）</w:t>
            </w:r>
          </w:p>
        </w:tc>
        <w:tc>
          <w:tcPr>
            <w:tcW w:w="2791" w:type="dxa"/>
            <w:noWrap w:val="0"/>
            <w:vAlign w:val="center"/>
          </w:tcPr>
          <w:p w14:paraId="746DF678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15年或累计作业超过1.8万小时</w:t>
            </w:r>
          </w:p>
        </w:tc>
      </w:tr>
      <w:tr w14:paraId="29F6D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757AC21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履带拖拉机</w:t>
            </w:r>
          </w:p>
        </w:tc>
        <w:tc>
          <w:tcPr>
            <w:tcW w:w="2791" w:type="dxa"/>
            <w:noWrap w:val="0"/>
            <w:vAlign w:val="center"/>
          </w:tcPr>
          <w:p w14:paraId="2B7922BC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12年或累计作业超过1.5万小时</w:t>
            </w:r>
          </w:p>
        </w:tc>
      </w:tr>
      <w:tr w14:paraId="42EF8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179C2353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自走式联合收获机</w:t>
            </w:r>
          </w:p>
        </w:tc>
        <w:tc>
          <w:tcPr>
            <w:tcW w:w="2791" w:type="dxa"/>
            <w:noWrap w:val="0"/>
            <w:vAlign w:val="center"/>
          </w:tcPr>
          <w:p w14:paraId="40E1BB6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12年</w:t>
            </w:r>
          </w:p>
        </w:tc>
      </w:tr>
      <w:tr w14:paraId="49CA3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727C9D5A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自走式采棉机</w:t>
            </w:r>
          </w:p>
        </w:tc>
        <w:tc>
          <w:tcPr>
            <w:tcW w:w="2791" w:type="dxa"/>
            <w:noWrap w:val="0"/>
            <w:vAlign w:val="center"/>
          </w:tcPr>
          <w:p w14:paraId="5327618A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</w:t>
            </w:r>
          </w:p>
        </w:tc>
      </w:tr>
      <w:tr w14:paraId="399C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409F368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播种机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、联合整地机、铧式犁、残膜回收机、秸秆粉碎还田机</w:t>
            </w:r>
          </w:p>
        </w:tc>
        <w:tc>
          <w:tcPr>
            <w:tcW w:w="2791" w:type="dxa"/>
            <w:noWrap w:val="0"/>
            <w:vAlign w:val="center"/>
          </w:tcPr>
          <w:p w14:paraId="41969DA9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5年</w:t>
            </w:r>
          </w:p>
        </w:tc>
      </w:tr>
      <w:tr w14:paraId="1904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077DCE1A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农用北斗辅助驾驶系统</w:t>
            </w:r>
          </w:p>
        </w:tc>
        <w:tc>
          <w:tcPr>
            <w:tcW w:w="2791" w:type="dxa"/>
            <w:noWrap w:val="0"/>
            <w:vAlign w:val="center"/>
          </w:tcPr>
          <w:p w14:paraId="56C8D8F4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4年</w:t>
            </w:r>
          </w:p>
        </w:tc>
      </w:tr>
      <w:tr w14:paraId="78F81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05395EE5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机动脱粒机</w:t>
            </w:r>
          </w:p>
        </w:tc>
        <w:tc>
          <w:tcPr>
            <w:tcW w:w="2791" w:type="dxa"/>
            <w:noWrap w:val="0"/>
            <w:vAlign w:val="center"/>
          </w:tcPr>
          <w:p w14:paraId="01F24F5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8年</w:t>
            </w:r>
          </w:p>
        </w:tc>
      </w:tr>
      <w:tr w14:paraId="48108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579E37CA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机动植保机械</w:t>
            </w:r>
          </w:p>
        </w:tc>
        <w:tc>
          <w:tcPr>
            <w:tcW w:w="2791" w:type="dxa"/>
            <w:noWrap w:val="0"/>
            <w:vAlign w:val="center"/>
          </w:tcPr>
          <w:p w14:paraId="1D452564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</w:t>
            </w:r>
          </w:p>
        </w:tc>
      </w:tr>
      <w:tr w14:paraId="12AA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1924" w:type="dxa"/>
            <w:gridSpan w:val="2"/>
            <w:vMerge w:val="restart"/>
            <w:noWrap w:val="0"/>
            <w:vAlign w:val="center"/>
          </w:tcPr>
          <w:p w14:paraId="78D77546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水稻插秧机</w:t>
            </w:r>
          </w:p>
        </w:tc>
        <w:tc>
          <w:tcPr>
            <w:tcW w:w="3475" w:type="dxa"/>
            <w:noWrap w:val="0"/>
            <w:vAlign w:val="center"/>
          </w:tcPr>
          <w:p w14:paraId="2EBB6F58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手扶式</w:t>
            </w:r>
          </w:p>
        </w:tc>
        <w:tc>
          <w:tcPr>
            <w:tcW w:w="2791" w:type="dxa"/>
            <w:noWrap w:val="0"/>
            <w:vAlign w:val="center"/>
          </w:tcPr>
          <w:p w14:paraId="3BEAE3F6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8年</w:t>
            </w:r>
          </w:p>
        </w:tc>
      </w:tr>
      <w:tr w14:paraId="62A85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gridSpan w:val="2"/>
            <w:vMerge w:val="continue"/>
            <w:noWrap w:val="0"/>
            <w:vAlign w:val="center"/>
          </w:tcPr>
          <w:p w14:paraId="0988073F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5" w:type="dxa"/>
            <w:noWrap w:val="0"/>
            <w:vAlign w:val="center"/>
          </w:tcPr>
          <w:p w14:paraId="4DC2B83B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乘坐式</w:t>
            </w:r>
          </w:p>
        </w:tc>
        <w:tc>
          <w:tcPr>
            <w:tcW w:w="2791" w:type="dxa"/>
            <w:noWrap w:val="0"/>
            <w:vAlign w:val="center"/>
          </w:tcPr>
          <w:p w14:paraId="7935233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</w:t>
            </w:r>
          </w:p>
        </w:tc>
      </w:tr>
      <w:tr w14:paraId="18294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gridSpan w:val="2"/>
            <w:vMerge w:val="restart"/>
            <w:noWrap w:val="0"/>
            <w:vAlign w:val="center"/>
          </w:tcPr>
          <w:p w14:paraId="026B9131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饲料粉碎机</w:t>
            </w:r>
          </w:p>
        </w:tc>
        <w:tc>
          <w:tcPr>
            <w:tcW w:w="3475" w:type="dxa"/>
            <w:noWrap w:val="0"/>
            <w:vAlign w:val="center"/>
          </w:tcPr>
          <w:p w14:paraId="67CE123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18千瓦以下（含）</w:t>
            </w:r>
          </w:p>
        </w:tc>
        <w:tc>
          <w:tcPr>
            <w:tcW w:w="2791" w:type="dxa"/>
            <w:noWrap w:val="0"/>
            <w:vAlign w:val="center"/>
          </w:tcPr>
          <w:p w14:paraId="1B646F21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</w:t>
            </w:r>
          </w:p>
        </w:tc>
      </w:tr>
      <w:tr w14:paraId="54BCD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gridSpan w:val="2"/>
            <w:vMerge w:val="continue"/>
            <w:noWrap w:val="0"/>
            <w:vAlign w:val="center"/>
          </w:tcPr>
          <w:p w14:paraId="01EF6B3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5" w:type="dxa"/>
            <w:noWrap w:val="0"/>
            <w:vAlign w:val="center"/>
          </w:tcPr>
          <w:p w14:paraId="146C6144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18千瓦以上</w:t>
            </w:r>
          </w:p>
        </w:tc>
        <w:tc>
          <w:tcPr>
            <w:tcW w:w="2791" w:type="dxa"/>
            <w:noWrap w:val="0"/>
            <w:vAlign w:val="center"/>
          </w:tcPr>
          <w:p w14:paraId="5BC8A3BD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12年</w:t>
            </w:r>
          </w:p>
        </w:tc>
      </w:tr>
      <w:tr w14:paraId="1EC73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6FE6FBDA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铡草机</w:t>
            </w:r>
          </w:p>
        </w:tc>
        <w:tc>
          <w:tcPr>
            <w:tcW w:w="2791" w:type="dxa"/>
            <w:noWrap w:val="0"/>
            <w:vAlign w:val="center"/>
          </w:tcPr>
          <w:p w14:paraId="42FFF26E"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10年</w:t>
            </w:r>
          </w:p>
        </w:tc>
      </w:tr>
      <w:tr w14:paraId="4B557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324A772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自走式青（黄）饲料收获机</w:t>
            </w:r>
          </w:p>
        </w:tc>
        <w:tc>
          <w:tcPr>
            <w:tcW w:w="2791" w:type="dxa"/>
            <w:noWrap w:val="0"/>
            <w:vAlign w:val="center"/>
          </w:tcPr>
          <w:p w14:paraId="6142FAF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12年</w:t>
            </w:r>
          </w:p>
        </w:tc>
      </w:tr>
      <w:tr w14:paraId="564F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99" w:type="dxa"/>
            <w:gridSpan w:val="3"/>
            <w:noWrap w:val="0"/>
            <w:vAlign w:val="center"/>
          </w:tcPr>
          <w:p w14:paraId="042F611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自走式瓜果类收获机</w:t>
            </w:r>
          </w:p>
        </w:tc>
        <w:tc>
          <w:tcPr>
            <w:tcW w:w="2791" w:type="dxa"/>
            <w:noWrap w:val="0"/>
            <w:vAlign w:val="center"/>
          </w:tcPr>
          <w:p w14:paraId="51F5FB5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12年</w:t>
            </w:r>
          </w:p>
        </w:tc>
      </w:tr>
    </w:tbl>
    <w:p w14:paraId="07858650">
      <w:pPr>
        <w:widowControl/>
        <w:spacing w:line="360" w:lineRule="auto"/>
        <w:jc w:val="left"/>
        <w:rPr>
          <w:rFonts w:hint="default" w:ascii="Times New Roman" w:hAnsi="Times New Roman" w:eastAsia="黑体" w:cs="Times New Roman"/>
          <w:sz w:val="30"/>
          <w:szCs w:val="30"/>
        </w:rPr>
      </w:pPr>
    </w:p>
    <w:p w14:paraId="3FF1084C"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2B1F50E6"/>
    <w:rsid w:val="48CB55FA"/>
    <w:rsid w:val="6FA2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77B6B723E33845C88C41F0DAC86EB06B_13</vt:lpwstr>
  </property>
</Properties>
</file>